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EC7B3D" w:rsidP="00EB7903">
            <w:pPr>
              <w:rPr>
                <w:rFonts w:ascii="Times New Roman" w:hAnsi="Times New Roman" w:cs="Times New Roman"/>
              </w:rPr>
            </w:pPr>
            <w:hyperlink r:id="rId4" w:history="1">
              <w:r w:rsidR="009730B4" w:rsidRPr="00EB7903">
                <w:rPr>
                  <w:rFonts w:ascii="Times New Roman" w:eastAsia="Times New Roman" w:hAnsi="Times New Roman" w:cs="Times New Roman"/>
                </w:rPr>
                <w:t>Легковий автомобіль</w:t>
              </w:r>
            </w:hyperlink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34110000-1 Легкові автомобілі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8A47F2" w:rsidP="00BF739E">
            <w:pPr>
              <w:rPr>
                <w:rFonts w:ascii="Times New Roman" w:hAnsi="Times New Roman" w:cs="Times New Roman"/>
              </w:rPr>
            </w:pPr>
            <w:r w:rsidRPr="008A47F2">
              <w:rPr>
                <w:rFonts w:ascii="Times New Roman" w:eastAsia="Times New Roman" w:hAnsi="Times New Roman" w:cs="Times New Roman"/>
              </w:rPr>
              <w:t>UA-2021-08-13-009067-a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D2239C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нормативно-технічною 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67</cp:revision>
  <dcterms:created xsi:type="dcterms:W3CDTF">2021-01-27T14:21:00Z</dcterms:created>
  <dcterms:modified xsi:type="dcterms:W3CDTF">2021-08-17T06:40:00Z</dcterms:modified>
</cp:coreProperties>
</file>