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Ind w:w="1684" w:type="dxa"/>
        <w:tblLook w:val="04A0" w:firstRow="1" w:lastRow="0" w:firstColumn="1" w:lastColumn="0" w:noHBand="0" w:noVBand="1"/>
      </w:tblPr>
      <w:tblGrid>
        <w:gridCol w:w="817"/>
        <w:gridCol w:w="7371"/>
      </w:tblGrid>
      <w:tr>
        <w:trPr/>
        <w:tc>
          <w:tcPr>
            <w:tcW w:w="8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№ п/п</w:t>
            </w:r>
          </w:p>
        </w:tc>
        <w:tc>
          <w:tcPr>
            <w:tcW w:w="7371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Інформація</w:t>
            </w:r>
            <w:r>
              <w:rPr>
                <w:rFonts w:ascii="Times New Roman" w:cs="Times New Roman" w:hAnsi="Times New Roman"/>
                <w:b/>
              </w:rPr>
              <w:t xml:space="preserve"> про закупівлю</w:t>
            </w:r>
          </w:p>
        </w:tc>
      </w:tr>
      <w:tr>
        <w:tblPrEx/>
        <w:trPr/>
        <w:tc>
          <w:tcPr>
            <w:tcW w:w="8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Найменування замовника:</w:t>
            </w:r>
            <w:r>
              <w:rPr>
                <w:rFonts w:ascii="Times New Roman" w:cs="Times New Roman" w:hAnsi="Times New Roman"/>
              </w:rPr>
              <w:t xml:space="preserve"> 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Головне Управління Національної поліції в Черкаській області </w:t>
            </w:r>
          </w:p>
        </w:tc>
      </w:tr>
      <w:tr>
        <w:tblPrEx/>
        <w:trPr/>
        <w:tc>
          <w:tcPr>
            <w:tcW w:w="8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Найменування предмету  закупівлі: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Пара, гаряча вода та пов’язана продукція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(Код </w:t>
            </w:r>
            <w:r>
              <w:rPr>
                <w:rFonts w:ascii="Times New Roman" w:cs="Times New Roman" w:hAnsi="Times New Roman"/>
              </w:rPr>
              <w:t>ДК</w:t>
            </w:r>
            <w:r>
              <w:rPr>
                <w:rFonts w:ascii="Times New Roman" w:cs="Times New Roman" w:hAnsi="Times New Roman"/>
              </w:rPr>
              <w:t xml:space="preserve"> 021: 2015 - </w:t>
            </w:r>
            <w:r>
              <w:rPr>
                <w:rFonts w:ascii="Times New Roman" w:cs="Times New Roman" w:hAnsi="Times New Roman"/>
              </w:rPr>
              <w:t> 09320000-8 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Пара, гаряча вода та пов’язана продукція</w:t>
            </w:r>
            <w:r>
              <w:rPr>
                <w:rFonts w:ascii="Times New Roman" w:cs="Times New Roman" w:hAnsi="Times New Roman"/>
              </w:rPr>
              <w:t>)</w:t>
            </w:r>
          </w:p>
        </w:tc>
      </w:tr>
      <w:tr>
        <w:tblPrEx/>
        <w:trPr/>
        <w:tc>
          <w:tcPr>
            <w:tcW w:w="8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Закупівля зареєстрована за ідентифікатором: 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lang w:val="en-US"/>
              </w:rPr>
              <w:t>UA-2022-02-10-008244-b</w:t>
            </w:r>
          </w:p>
        </w:tc>
      </w:tr>
      <w:tr>
        <w:tblPrEx/>
        <w:trPr>
          <w:trHeight w:val="4984" w:hRule="atLeast"/>
        </w:trPr>
        <w:tc>
          <w:tcPr>
            <w:tcW w:w="8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Технічні та якісні характеристики предмета закупівлі: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0"/>
              <w:rPr>
                <w:rFonts w:cs="Times New Roman" w:eastAsia="Times New Roman" w:hAnsi="Times New Roman"/>
                <w:lang w:val="en-US"/>
              </w:rPr>
            </w:pPr>
            <w:r>
              <w:rPr>
                <w:rFonts w:cs="Times New Roman" w:eastAsia="Times New Roman" w:hAnsi="Times New Roman"/>
                <w:lang w:val="en-US"/>
              </w:rPr>
              <w:t>Обґрунтування:</w:t>
            </w:r>
          </w:p>
          <w:p>
            <w:pPr>
              <w:pStyle w:val="style0"/>
              <w:rPr>
                <w:rFonts w:ascii="Times New Roman" w:cs="Times New Roman" w:hAnsi="Times New Roman"/>
                <w:color w:val="ff0000"/>
              </w:rPr>
            </w:pPr>
            <w:r>
              <w:rPr>
                <w:rFonts w:cs="Times New Roman" w:eastAsia="Times New Roman" w:hAnsi="Times New Roman"/>
                <w:lang w:val="en-US"/>
              </w:rPr>
              <w:t>Cтаном на 31.12.2021 системи теплопостачання будівель ГУНП в Черкаській області приєднані до мереж, які обслуговуються зазначеним постачальником теплової енергії, а підприємство входить до Зведеного реєстру суб’єктів природних монополій станом на 31.12.2021, опублікованого на сайті Антимонопольного комітету України. Таким чином, договір про закупівлю може бути укладено лише з даним постачальником.</w:t>
            </w:r>
          </w:p>
        </w:tc>
      </w:tr>
      <w:tr>
        <w:tblPrEx/>
        <w:trPr/>
        <w:tc>
          <w:tcPr>
            <w:tcW w:w="8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Обґрунтування  очікуваної вартості предмета закупівлі: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color w:val="ff0000"/>
              </w:rPr>
            </w:pPr>
            <w:r>
              <w:rPr>
                <w:rFonts w:ascii="Times New Roman" w:cs="Times New Roman" w:eastAsia="Times New Roman" w:hAnsi="Times New Roman"/>
              </w:rPr>
              <w:t>В</w:t>
            </w:r>
            <w:r>
              <w:rPr>
                <w:rFonts w:ascii="Times New Roman" w:cs="Times New Roman" w:eastAsia="Times New Roman" w:hAnsi="Times New Roman"/>
              </w:rPr>
              <w:t>артість закупівлі визнач</w:t>
            </w:r>
            <w:r>
              <w:rPr>
                <w:rFonts w:ascii="Times New Roman" w:cs="Times New Roman" w:eastAsia="Times New Roman" w:hAnsi="Times New Roman"/>
              </w:rPr>
              <w:t>ається за результатами проведених переговорів</w:t>
            </w:r>
            <w:r>
              <w:rPr>
                <w:rFonts w:ascii="Times New Roman" w:cs="Times New Roman" w:eastAsia="Times New Roman" w:hAnsi="Times New Roman"/>
              </w:rPr>
              <w:t xml:space="preserve"> та </w:t>
            </w:r>
            <w:r>
              <w:rPr>
                <w:rFonts w:ascii="Times New Roman" w:cs="Times New Roman" w:eastAsia="Times New Roman" w:hAnsi="Times New Roman"/>
              </w:rPr>
              <w:t>на підставі кошторисних призначень на відповідні цілі.</w:t>
            </w:r>
            <w:r>
              <w:rPr>
                <w:rFonts w:ascii="Arial" w:cs="Arial" w:hAnsi="Arial"/>
                <w:color w:val="333333"/>
              </w:rPr>
              <w:t> </w:t>
            </w:r>
            <w:r>
              <w:rPr>
                <w:rFonts w:ascii="Times New Roman" w:cs="Times New Roman" w:hAnsi="Times New Roman"/>
                <w:color w:val="ff0000"/>
              </w:rPr>
              <w:t xml:space="preserve"> </w:t>
            </w:r>
          </w:p>
        </w:tc>
      </w:tr>
    </w:tbl>
    <w:p>
      <w:pPr>
        <w:pStyle w:val="style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 </w:t>
      </w:r>
    </w:p>
    <w:sectPr>
      <w:headerReference w:type="default" r:id="rId2"/>
      <w:footerReference w:type="default" r:id="rId3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uk-UA" w:bidi="ar-SA" w:eastAsia="uk-UA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8">
    <w:name w:val="qa_classifier_descr_code"/>
    <w:basedOn w:val="style65"/>
    <w:next w:val="style4098"/>
  </w:style>
  <w:style w:type="character" w:customStyle="1" w:styleId="style4099">
    <w:name w:val="qa_classifier_descr_primary"/>
    <w:basedOn w:val="style65"/>
    <w:next w:val="style4099"/>
  </w:style>
  <w:style w:type="character" w:customStyle="1" w:styleId="style4100">
    <w:name w:val="qa_classifier_type"/>
    <w:basedOn w:val="style65"/>
    <w:next w:val="style4100"/>
  </w:style>
  <w:style w:type="character" w:customStyle="1" w:styleId="style4101">
    <w:name w:val="qa_classifier_descr"/>
    <w:basedOn w:val="style65"/>
    <w:next w:val="style4101"/>
  </w:style>
  <w:style w:type="character" w:customStyle="1" w:styleId="style4102">
    <w:name w:val="Font Style14"/>
    <w:next w:val="style4102"/>
    <w:rPr>
      <w:rFonts w:ascii="Times New Roman" w:cs="Times New Roman" w:hAnsi="Times New Roman"/>
      <w:sz w:val="24"/>
      <w:szCs w:val="24"/>
    </w:rPr>
  </w:style>
  <w:style w:type="character" w:customStyle="1" w:styleId="style4103">
    <w:name w:val="h-hidden"/>
    <w:basedOn w:val="style65"/>
    <w:next w:val="style410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121</Words>
  <Pages>1</Pages>
  <Characters>872</Characters>
  <Application>WPS Office</Application>
  <DocSecurity>0</DocSecurity>
  <Paragraphs>30</Paragraphs>
  <ScaleCrop>false</ScaleCrop>
  <Company>Grizli777</Company>
  <LinksUpToDate>false</LinksUpToDate>
  <CharactersWithSpaces>989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2022-02-11T12:16:44Z</dcterms:created>
  <dc:creator>ГУНП</dc:creator>
  <lastModifiedBy>M2003J15SC</lastModifiedBy>
  <dcterms:modified xsi:type="dcterms:W3CDTF">2022-02-11T12:16:44Z</dcterms:modified>
  <revision>58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