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3E4FA2" w:rsidRDefault="00215481" w:rsidP="00473797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E4FA2" w:rsidRPr="003E4FA2">
                <w:rPr>
                  <w:rFonts w:ascii="Times New Roman" w:hAnsi="Times New Roman"/>
                  <w:sz w:val="24"/>
                  <w:szCs w:val="24"/>
                </w:rPr>
                <w:t xml:space="preserve">Послуги з поточного ремонту та технічного обслуговування </w:t>
              </w:r>
              <w:r w:rsidR="00F969B8">
                <w:rPr>
                  <w:rFonts w:ascii="Times New Roman" w:hAnsi="Times New Roman"/>
                  <w:sz w:val="24"/>
                  <w:szCs w:val="24"/>
                </w:rPr>
                <w:t>транспортних</w:t>
              </w:r>
            </w:hyperlink>
            <w:r w:rsidR="00F969B8">
              <w:t xml:space="preserve"> засобів</w:t>
            </w:r>
          </w:p>
          <w:p w:rsidR="00845D0F" w:rsidRPr="00845D0F" w:rsidRDefault="00845D0F" w:rsidP="00473797">
            <w:pPr>
              <w:rPr>
                <w:rFonts w:ascii="Times New Roman" w:hAnsi="Times New Roman" w:cs="Times New Roman"/>
              </w:rPr>
            </w:pPr>
            <w:r w:rsidRPr="003E4FA2">
              <w:rPr>
                <w:rFonts w:ascii="Times New Roman" w:hAnsi="Times New Roman"/>
                <w:sz w:val="24"/>
                <w:szCs w:val="24"/>
              </w:rPr>
              <w:t>(Код </w:t>
            </w:r>
            <w:proofErr w:type="spellStart"/>
            <w:r w:rsidRPr="003E4FA2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E4FA2">
              <w:rPr>
                <w:rFonts w:ascii="Times New Roman" w:hAnsi="Times New Roman"/>
                <w:sz w:val="24"/>
                <w:szCs w:val="24"/>
              </w:rPr>
              <w:t xml:space="preserve"> 021: 2015 - </w:t>
            </w:r>
            <w:r w:rsidR="009D5364" w:rsidRPr="003E4FA2">
              <w:rPr>
                <w:rFonts w:ascii="Times New Roman" w:hAnsi="Times New Roman"/>
                <w:sz w:val="24"/>
                <w:szCs w:val="24"/>
              </w:rPr>
              <w:t> </w:t>
            </w:r>
            <w:r w:rsidR="00504026" w:rsidRPr="003E4FA2">
              <w:rPr>
                <w:rFonts w:ascii="Times New Roman" w:hAnsi="Times New Roman"/>
                <w:sz w:val="24"/>
                <w:szCs w:val="24"/>
              </w:rPr>
              <w:t>50110000-9 Послуги з ремонту і технічного обслуговування</w:t>
            </w:r>
            <w:r w:rsidR="00504026" w:rsidRPr="00504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4026" w:rsidRPr="00504026">
              <w:rPr>
                <w:rFonts w:ascii="Times New Roman" w:eastAsia="Times New Roman" w:hAnsi="Times New Roman" w:cs="Times New Roman"/>
              </w:rPr>
              <w:t>мототранспортних</w:t>
            </w:r>
            <w:proofErr w:type="spellEnd"/>
            <w:r w:rsidR="00504026" w:rsidRPr="00504026">
              <w:rPr>
                <w:rFonts w:ascii="Times New Roman" w:eastAsia="Times New Roman" w:hAnsi="Times New Roman" w:cs="Times New Roman"/>
              </w:rPr>
              <w:t xml:space="preserve"> засобів і супутнього обладнання</w:t>
            </w:r>
            <w:r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6E7EA1" w:rsidP="00504026">
            <w:pPr>
              <w:rPr>
                <w:rFonts w:ascii="Times New Roman" w:hAnsi="Times New Roman" w:cs="Times New Roman"/>
              </w:rPr>
            </w:pPr>
            <w:r w:rsidRPr="006E7EA1">
              <w:rPr>
                <w:rFonts w:ascii="Times New Roman" w:eastAsia="Times New Roman" w:hAnsi="Times New Roman" w:cs="Times New Roman"/>
              </w:rPr>
              <w:t>UA-2021-10-23-002629-b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11774" w:rsidRPr="00316EAC" w:rsidRDefault="00911774" w:rsidP="00504026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 w:rsidR="008B0A63">
              <w:rPr>
                <w:rFonts w:ascii="Times New Roman" w:eastAsia="Times New Roman" w:hAnsi="Times New Roman" w:cs="Times New Roman"/>
              </w:rPr>
              <w:t>послуг,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 w:rsidR="00A94BD7"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 w:rsidR="00504026">
              <w:rPr>
                <w:rFonts w:ascii="Times New Roman" w:eastAsia="Times New Roman" w:hAnsi="Times New Roman" w:cs="Times New Roman"/>
              </w:rPr>
              <w:t xml:space="preserve">. </w:t>
            </w:r>
            <w:r w:rsidR="00504026" w:rsidRPr="00705768">
              <w:rPr>
                <w:rFonts w:ascii="Times New Roman" w:hAnsi="Times New Roman"/>
                <w:sz w:val="24"/>
                <w:szCs w:val="24"/>
              </w:rPr>
              <w:t>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C382B" w:rsidP="002812A2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213A7"/>
    <w:rsid w:val="001315A4"/>
    <w:rsid w:val="0017330C"/>
    <w:rsid w:val="00174C20"/>
    <w:rsid w:val="00182661"/>
    <w:rsid w:val="001D4FF2"/>
    <w:rsid w:val="0020252B"/>
    <w:rsid w:val="00215481"/>
    <w:rsid w:val="00215D8D"/>
    <w:rsid w:val="002163B4"/>
    <w:rsid w:val="0025747C"/>
    <w:rsid w:val="0026789F"/>
    <w:rsid w:val="0027425B"/>
    <w:rsid w:val="0027495F"/>
    <w:rsid w:val="00275186"/>
    <w:rsid w:val="002812A2"/>
    <w:rsid w:val="00294070"/>
    <w:rsid w:val="002B1FD6"/>
    <w:rsid w:val="002C0FE9"/>
    <w:rsid w:val="002D0FFE"/>
    <w:rsid w:val="00316EAC"/>
    <w:rsid w:val="00330F9A"/>
    <w:rsid w:val="00362BDF"/>
    <w:rsid w:val="00365320"/>
    <w:rsid w:val="003965A3"/>
    <w:rsid w:val="003C7ED0"/>
    <w:rsid w:val="003E4FA2"/>
    <w:rsid w:val="003F0FAF"/>
    <w:rsid w:val="00414534"/>
    <w:rsid w:val="004379CF"/>
    <w:rsid w:val="0046002E"/>
    <w:rsid w:val="00473797"/>
    <w:rsid w:val="004F61A7"/>
    <w:rsid w:val="004F6A79"/>
    <w:rsid w:val="004F7522"/>
    <w:rsid w:val="00504026"/>
    <w:rsid w:val="005174CD"/>
    <w:rsid w:val="0052437F"/>
    <w:rsid w:val="00563577"/>
    <w:rsid w:val="00563F8F"/>
    <w:rsid w:val="00567CF1"/>
    <w:rsid w:val="0057761B"/>
    <w:rsid w:val="005A2ED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64DD8"/>
    <w:rsid w:val="006B1254"/>
    <w:rsid w:val="006B3DFB"/>
    <w:rsid w:val="006E7EA1"/>
    <w:rsid w:val="00730D18"/>
    <w:rsid w:val="0073251B"/>
    <w:rsid w:val="007376F7"/>
    <w:rsid w:val="00764290"/>
    <w:rsid w:val="007654AE"/>
    <w:rsid w:val="00767136"/>
    <w:rsid w:val="007812FD"/>
    <w:rsid w:val="00796AC5"/>
    <w:rsid w:val="007E5E92"/>
    <w:rsid w:val="007F274D"/>
    <w:rsid w:val="008109F3"/>
    <w:rsid w:val="00811DE0"/>
    <w:rsid w:val="00824133"/>
    <w:rsid w:val="00845D0F"/>
    <w:rsid w:val="0089718A"/>
    <w:rsid w:val="00897382"/>
    <w:rsid w:val="008B0A63"/>
    <w:rsid w:val="008B4292"/>
    <w:rsid w:val="008C0CC1"/>
    <w:rsid w:val="008C382B"/>
    <w:rsid w:val="008D7C98"/>
    <w:rsid w:val="008E568E"/>
    <w:rsid w:val="00911774"/>
    <w:rsid w:val="00911FA5"/>
    <w:rsid w:val="00952307"/>
    <w:rsid w:val="00967F04"/>
    <w:rsid w:val="009B290B"/>
    <w:rsid w:val="009D5364"/>
    <w:rsid w:val="00A5256D"/>
    <w:rsid w:val="00A70AFE"/>
    <w:rsid w:val="00A84D44"/>
    <w:rsid w:val="00A94BD7"/>
    <w:rsid w:val="00AC1091"/>
    <w:rsid w:val="00B131C2"/>
    <w:rsid w:val="00B214B0"/>
    <w:rsid w:val="00B30211"/>
    <w:rsid w:val="00B57ECA"/>
    <w:rsid w:val="00B63689"/>
    <w:rsid w:val="00B742F7"/>
    <w:rsid w:val="00B878BE"/>
    <w:rsid w:val="00BA0774"/>
    <w:rsid w:val="00BC726F"/>
    <w:rsid w:val="00BD6D03"/>
    <w:rsid w:val="00BF2ED2"/>
    <w:rsid w:val="00BF739E"/>
    <w:rsid w:val="00C2005C"/>
    <w:rsid w:val="00C269FE"/>
    <w:rsid w:val="00C40AB8"/>
    <w:rsid w:val="00C4735C"/>
    <w:rsid w:val="00C8579F"/>
    <w:rsid w:val="00C923E1"/>
    <w:rsid w:val="00CA4B21"/>
    <w:rsid w:val="00CB685F"/>
    <w:rsid w:val="00CC7952"/>
    <w:rsid w:val="00CD3E33"/>
    <w:rsid w:val="00D36003"/>
    <w:rsid w:val="00D4167C"/>
    <w:rsid w:val="00D51061"/>
    <w:rsid w:val="00DB1D76"/>
    <w:rsid w:val="00DC0665"/>
    <w:rsid w:val="00DC4C4D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80E1F"/>
    <w:rsid w:val="00F969B8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30577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104</cp:revision>
  <dcterms:created xsi:type="dcterms:W3CDTF">2021-01-27T14:21:00Z</dcterms:created>
  <dcterms:modified xsi:type="dcterms:W3CDTF">2021-11-05T11:49:00Z</dcterms:modified>
</cp:coreProperties>
</file>