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97" w:rsidRPr="005A20F8" w:rsidRDefault="003F7297" w:rsidP="003F72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0F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інформування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суттєві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майновому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стані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суб'єкта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декларування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0F8">
        <w:rPr>
          <w:rFonts w:ascii="Times New Roman" w:hAnsi="Times New Roman" w:cs="Times New Roman"/>
          <w:b/>
          <w:sz w:val="28"/>
          <w:szCs w:val="28"/>
        </w:rPr>
        <w:t>набу</w:t>
      </w:r>
      <w:r w:rsidR="005A20F8">
        <w:rPr>
          <w:rFonts w:ascii="Times New Roman" w:hAnsi="Times New Roman" w:cs="Times New Roman"/>
          <w:b/>
          <w:sz w:val="28"/>
          <w:szCs w:val="28"/>
        </w:rPr>
        <w:t>ває</w:t>
      </w:r>
      <w:proofErr w:type="spellEnd"/>
      <w:r w:rsid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0F8">
        <w:rPr>
          <w:rFonts w:ascii="Times New Roman" w:hAnsi="Times New Roman" w:cs="Times New Roman"/>
          <w:b/>
          <w:sz w:val="28"/>
          <w:szCs w:val="28"/>
        </w:rPr>
        <w:t>чинності</w:t>
      </w:r>
      <w:proofErr w:type="spellEnd"/>
      <w:r w:rsidR="005A20F8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5A20F8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5A20F8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bookmarkStart w:id="0" w:name="_GoBack"/>
      <w:bookmarkEnd w:id="0"/>
      <w:r w:rsidRPr="005A2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297" w:rsidRPr="003F7297" w:rsidRDefault="003F7297" w:rsidP="003F7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на суму, яка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(ПМ) (у 2021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- 113 500 тис.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297" w:rsidRPr="003F7297" w:rsidRDefault="003F7297" w:rsidP="003F7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НАЗК про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разовий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видаток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50 ПМ, але й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майна, яке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50 ПМ, буде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сплачуватися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переходу права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>.</w:t>
      </w:r>
    </w:p>
    <w:p w:rsidR="003F7297" w:rsidRPr="003F7297" w:rsidRDefault="003F7297" w:rsidP="003F7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становище, 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декларанти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таких посад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3F7297">
          <w:rPr>
            <w:rStyle w:val="a3"/>
            <w:rFonts w:ascii="Times New Roman" w:hAnsi="Times New Roman" w:cs="Times New Roman"/>
            <w:sz w:val="28"/>
            <w:szCs w:val="28"/>
          </w:rPr>
          <w:t>https://bit.ly/3dw0QBZ</w:t>
        </w:r>
      </w:hyperlink>
      <w:r w:rsidRPr="003F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297" w:rsidRPr="003F7297" w:rsidRDefault="003F7297" w:rsidP="003F7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з Порядком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НАЗК про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7297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3F72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3F7297">
          <w:rPr>
            <w:rStyle w:val="a3"/>
            <w:rFonts w:ascii="Times New Roman" w:hAnsi="Times New Roman" w:cs="Times New Roman"/>
            <w:sz w:val="28"/>
            <w:szCs w:val="28"/>
          </w:rPr>
          <w:t>https://bit.ly/3lkqe0J</w:t>
        </w:r>
      </w:hyperlink>
      <w:r w:rsidRPr="003F7297">
        <w:rPr>
          <w:rFonts w:ascii="Times New Roman" w:hAnsi="Times New Roman" w:cs="Times New Roman"/>
          <w:sz w:val="28"/>
          <w:szCs w:val="28"/>
        </w:rPr>
        <w:t>.</w:t>
      </w:r>
    </w:p>
    <w:p w:rsidR="00601D20" w:rsidRDefault="003F7297">
      <w:r w:rsidRPr="003F7297">
        <w:rPr>
          <w:noProof/>
          <w:lang w:eastAsia="ru-RU"/>
        </w:rPr>
        <w:drawing>
          <wp:inline distT="0" distB="0" distL="0" distR="0">
            <wp:extent cx="4762500" cy="2486025"/>
            <wp:effectExtent l="0" t="0" r="0" b="9525"/>
            <wp:docPr id="3" name="Рисунок 3" descr="Щодо суб’єктів декларування - Офіційна база з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одо суб’єктів декларування - Офіційна база зна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42"/>
    <w:rsid w:val="003F7297"/>
    <w:rsid w:val="005A20F8"/>
    <w:rsid w:val="00601D20"/>
    <w:rsid w:val="00C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093"/>
  <w15:chartTrackingRefBased/>
  <w15:docId w15:val="{01518086-ABDF-4173-8FC4-4182B26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2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t.ly/3lkqe0J?fbclid=IwAR3e78pxGxrFNuTMtS9i_AkC58JQW-2yrbUigTCr1yW2BQeS9T1Sywu_u68" TargetMode="External"/><Relationship Id="rId4" Type="http://schemas.openxmlformats.org/officeDocument/2006/relationships/hyperlink" Target="https://bit.ly/3dw0QBZ?fbclid=IwAR2H3KlsvGeswckesypWYDmL7JWk3Sp2-f4eGMyHrZ-xlW5hu24ahz6a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2021-12-03T11:51:00Z</cp:lastPrinted>
  <dcterms:created xsi:type="dcterms:W3CDTF">2021-12-03T11:50:00Z</dcterms:created>
  <dcterms:modified xsi:type="dcterms:W3CDTF">2021-12-03T12:05:00Z</dcterms:modified>
</cp:coreProperties>
</file>